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599" w:rsidRDefault="00394599" w:rsidP="00394599">
      <w:pPr>
        <w:spacing w:after="0" w:line="240" w:lineRule="auto"/>
        <w:rPr>
          <w:b/>
        </w:rPr>
      </w:pPr>
      <w:r>
        <w:rPr>
          <w:b/>
        </w:rPr>
        <w:t>Partie 4 : Mobiliser les ressources</w:t>
      </w:r>
    </w:p>
    <w:p w:rsidR="00394599" w:rsidRDefault="00394599" w:rsidP="00394599">
      <w:pPr>
        <w:spacing w:after="0" w:line="240" w:lineRule="auto"/>
        <w:rPr>
          <w:b/>
        </w:rPr>
      </w:pPr>
    </w:p>
    <w:p w:rsidR="00394599" w:rsidRDefault="00394599" w:rsidP="00394599">
      <w:pPr>
        <w:spacing w:after="0" w:line="240" w:lineRule="auto"/>
        <w:rPr>
          <w:b/>
        </w:rPr>
      </w:pPr>
      <w:r>
        <w:rPr>
          <w:b/>
        </w:rPr>
        <w:t>Point 4.1 : Mobiliser les ressources humaines</w:t>
      </w:r>
    </w:p>
    <w:p w:rsidR="00394599" w:rsidRDefault="00394599" w:rsidP="00394599">
      <w:pPr>
        <w:spacing w:after="0" w:line="240" w:lineRule="auto"/>
        <w:jc w:val="center"/>
        <w:rPr>
          <w:b/>
        </w:rPr>
      </w:pPr>
    </w:p>
    <w:p w:rsidR="00394599" w:rsidRDefault="00394599" w:rsidP="00394599">
      <w:pPr>
        <w:spacing w:after="0" w:line="240" w:lineRule="auto"/>
        <w:jc w:val="center"/>
        <w:rPr>
          <w:b/>
        </w:rPr>
      </w:pPr>
    </w:p>
    <w:p w:rsidR="00394599" w:rsidRPr="00F44B7D" w:rsidRDefault="00394599" w:rsidP="00394599">
      <w:pPr>
        <w:spacing w:after="0" w:line="240" w:lineRule="auto"/>
        <w:jc w:val="center"/>
        <w:rPr>
          <w:b/>
        </w:rPr>
      </w:pPr>
      <w:r>
        <w:rPr>
          <w:b/>
        </w:rPr>
        <w:t>L’ADAPTATION DES RESSOURCES HUMAINES AUX OBJECTIFS STRATEGIQUES</w:t>
      </w:r>
    </w:p>
    <w:p w:rsidR="00394599" w:rsidRDefault="00394599" w:rsidP="00394599">
      <w:pPr>
        <w:spacing w:after="0" w:line="240" w:lineRule="auto"/>
        <w:jc w:val="center"/>
        <w:rPr>
          <w:b/>
        </w:rPr>
      </w:pPr>
    </w:p>
    <w:p w:rsidR="00F12CD8" w:rsidRPr="00D31A51" w:rsidRDefault="00D31A51" w:rsidP="00394599">
      <w:pPr>
        <w:pBdr>
          <w:top w:val="single" w:sz="4" w:space="1" w:color="auto"/>
          <w:left w:val="single" w:sz="4" w:space="4" w:color="auto"/>
          <w:bottom w:val="single" w:sz="4" w:space="1" w:color="auto"/>
          <w:right w:val="single" w:sz="4" w:space="4" w:color="auto"/>
        </w:pBdr>
        <w:spacing w:after="0" w:line="240" w:lineRule="auto"/>
        <w:jc w:val="center"/>
        <w:rPr>
          <w:b/>
        </w:rPr>
      </w:pPr>
      <w:r w:rsidRPr="00D31A51">
        <w:rPr>
          <w:b/>
        </w:rPr>
        <w:t>LE CAS</w:t>
      </w:r>
    </w:p>
    <w:p w:rsidR="00D31A51" w:rsidRPr="00D31A51" w:rsidRDefault="00D31A51" w:rsidP="00394599">
      <w:pPr>
        <w:pBdr>
          <w:top w:val="single" w:sz="4" w:space="1" w:color="auto"/>
          <w:left w:val="single" w:sz="4" w:space="4" w:color="auto"/>
          <w:bottom w:val="single" w:sz="4" w:space="1" w:color="auto"/>
          <w:right w:val="single" w:sz="4" w:space="4" w:color="auto"/>
        </w:pBdr>
        <w:spacing w:after="0" w:line="240" w:lineRule="auto"/>
        <w:jc w:val="center"/>
        <w:rPr>
          <w:b/>
        </w:rPr>
      </w:pPr>
      <w:r w:rsidRPr="00D31A51">
        <w:rPr>
          <w:b/>
        </w:rPr>
        <w:t>L’EARL « C</w:t>
      </w:r>
      <w:r w:rsidR="00394599">
        <w:rPr>
          <w:b/>
        </w:rPr>
        <w:t>h</w:t>
      </w:r>
      <w:r w:rsidRPr="00D31A51">
        <w:rPr>
          <w:b/>
        </w:rPr>
        <w:t>ampagne P. Lepaitre »</w:t>
      </w:r>
    </w:p>
    <w:p w:rsidR="00D31A51" w:rsidRDefault="00D31A51" w:rsidP="00D31A51">
      <w:pPr>
        <w:spacing w:after="0" w:line="240" w:lineRule="auto"/>
        <w:jc w:val="center"/>
        <w:rPr>
          <w:b/>
        </w:rPr>
      </w:pPr>
    </w:p>
    <w:p w:rsidR="00D31A51" w:rsidRPr="003340B6" w:rsidRDefault="00D31A51" w:rsidP="00D31A51">
      <w:pPr>
        <w:spacing w:after="0" w:line="240" w:lineRule="auto"/>
        <w:jc w:val="both"/>
        <w:rPr>
          <w:rFonts w:cstheme="minorHAnsi"/>
          <w:b/>
        </w:rPr>
      </w:pPr>
      <w:r w:rsidRPr="003340B6">
        <w:rPr>
          <w:rFonts w:cstheme="minorHAnsi"/>
          <w:b/>
        </w:rPr>
        <w:t xml:space="preserve">Document 1 </w:t>
      </w:r>
    </w:p>
    <w:p w:rsidR="00D31A51" w:rsidRPr="003340B6" w:rsidRDefault="00D31A51" w:rsidP="00D31A51">
      <w:pPr>
        <w:spacing w:after="0" w:line="240" w:lineRule="auto"/>
        <w:jc w:val="both"/>
        <w:rPr>
          <w:rFonts w:cstheme="minorHAnsi"/>
          <w:b/>
        </w:rPr>
      </w:pPr>
      <w:r w:rsidRPr="003340B6">
        <w:rPr>
          <w:rFonts w:cstheme="minorHAnsi"/>
          <w:b/>
        </w:rPr>
        <w:t>Le Champagne : un produit et un terroir très réglementés</w:t>
      </w:r>
    </w:p>
    <w:p w:rsidR="00D31A51" w:rsidRPr="003340B6" w:rsidRDefault="00D31A51" w:rsidP="00D31A51">
      <w:pPr>
        <w:spacing w:after="0" w:line="240" w:lineRule="auto"/>
        <w:jc w:val="both"/>
        <w:rPr>
          <w:rFonts w:cstheme="minorHAnsi"/>
        </w:rPr>
      </w:pPr>
    </w:p>
    <w:p w:rsidR="00D31A51" w:rsidRPr="003340B6" w:rsidRDefault="00D31A51" w:rsidP="00D31A51">
      <w:pPr>
        <w:spacing w:after="0" w:line="240" w:lineRule="auto"/>
        <w:jc w:val="both"/>
        <w:rPr>
          <w:rFonts w:cstheme="minorHAnsi"/>
        </w:rPr>
      </w:pPr>
      <w:r w:rsidRPr="003340B6">
        <w:rPr>
          <w:rFonts w:cstheme="minorHAnsi"/>
        </w:rPr>
        <w:t xml:space="preserve">Le </w:t>
      </w:r>
      <w:r w:rsidR="00940820">
        <w:rPr>
          <w:rFonts w:cstheme="minorHAnsi"/>
        </w:rPr>
        <w:t>c</w:t>
      </w:r>
      <w:r w:rsidRPr="003340B6">
        <w:rPr>
          <w:rFonts w:cstheme="minorHAnsi"/>
        </w:rPr>
        <w:t>hampagne est un produit qui bénéficie d’une AOC : appellation d’origine contrôlée. A ce titre, il bénéficie d’une certification officielle de qualité (respect d’un strict cahier des charges) délivrée par un organisme dépendant du ministère de l’agriculture et sanctionnée par un service de répression des fraudes.</w:t>
      </w:r>
    </w:p>
    <w:p w:rsidR="00D31A51" w:rsidRPr="003340B6" w:rsidRDefault="00D31A51" w:rsidP="00D31A51">
      <w:pPr>
        <w:spacing w:after="0" w:line="240" w:lineRule="auto"/>
        <w:jc w:val="both"/>
        <w:rPr>
          <w:rFonts w:cstheme="minorHAnsi"/>
        </w:rPr>
      </w:pPr>
      <w:r w:rsidRPr="003340B6">
        <w:rPr>
          <w:rFonts w:cstheme="minorHAnsi"/>
        </w:rPr>
        <w:t xml:space="preserve">Celle-ci identifie d’une part, son authenticité et la typicité de son origine géographique, et est garante d’autre part, du savoir-faire du producteur, de la notoriété d’un processus de production et d’un nom qui sont trop anciens pour faire l’objet d’un brevet. </w:t>
      </w:r>
    </w:p>
    <w:p w:rsidR="00D31A51" w:rsidRPr="003340B6" w:rsidRDefault="00D31A51" w:rsidP="00D31A51">
      <w:pPr>
        <w:spacing w:after="0" w:line="240" w:lineRule="auto"/>
        <w:jc w:val="both"/>
        <w:rPr>
          <w:rFonts w:cstheme="minorHAnsi"/>
        </w:rPr>
      </w:pPr>
    </w:p>
    <w:p w:rsidR="00D31A51" w:rsidRPr="003340B6" w:rsidRDefault="00D31A51" w:rsidP="00D31A51">
      <w:pPr>
        <w:spacing w:after="0" w:line="240" w:lineRule="auto"/>
        <w:jc w:val="both"/>
        <w:rPr>
          <w:rFonts w:cstheme="minorHAnsi"/>
        </w:rPr>
      </w:pPr>
      <w:r w:rsidRPr="003340B6">
        <w:rPr>
          <w:rFonts w:cstheme="minorHAnsi"/>
        </w:rPr>
        <w:t xml:space="preserve">Délimitée en 1927, la zone de production de l’appellation d’origine contrôlée (AOC) </w:t>
      </w:r>
      <w:r w:rsidR="00940820">
        <w:rPr>
          <w:rFonts w:cstheme="minorHAnsi"/>
        </w:rPr>
        <w:t>c</w:t>
      </w:r>
      <w:r w:rsidRPr="003340B6">
        <w:rPr>
          <w:rFonts w:cstheme="minorHAnsi"/>
        </w:rPr>
        <w:t>hampagne couvre environ 34 000 hectares, située à environ 150 kilomètres à l’est de Paris, et comprend 319 crus (communes) différents dans cinq départements: la Marne, l’Aube, l’Aisne, la Haute-Marne et la Seine et Marne.</w:t>
      </w:r>
    </w:p>
    <w:p w:rsidR="00D31A51" w:rsidRPr="003340B6" w:rsidRDefault="00D31A51" w:rsidP="00D31A51">
      <w:pPr>
        <w:spacing w:after="0" w:line="240" w:lineRule="auto"/>
        <w:jc w:val="both"/>
        <w:rPr>
          <w:rFonts w:cstheme="minorHAnsi"/>
        </w:rPr>
      </w:pPr>
      <w:r w:rsidRPr="003340B6">
        <w:rPr>
          <w:rFonts w:cstheme="minorHAnsi"/>
        </w:rPr>
        <w:t xml:space="preserve">Très morcelé, le vignoble compte près de 276 000 parcelles dont la superficie moyenne ne dépasse pas 13 </w:t>
      </w:r>
      <w:r w:rsidR="00A65F60">
        <w:rPr>
          <w:rFonts w:cstheme="minorHAnsi"/>
        </w:rPr>
        <w:t>hectares</w:t>
      </w:r>
      <w:r w:rsidRPr="003340B6">
        <w:rPr>
          <w:rFonts w:cstheme="minorHAnsi"/>
        </w:rPr>
        <w:t>.</w:t>
      </w:r>
    </w:p>
    <w:p w:rsidR="00D31A51" w:rsidRPr="003340B6" w:rsidRDefault="00D31A51" w:rsidP="00D31A51">
      <w:pPr>
        <w:spacing w:after="0" w:line="240" w:lineRule="auto"/>
        <w:jc w:val="both"/>
        <w:rPr>
          <w:rFonts w:cstheme="minorHAnsi"/>
        </w:rPr>
      </w:pPr>
      <w:r w:rsidRPr="003340B6">
        <w:rPr>
          <w:rFonts w:cstheme="minorHAnsi"/>
        </w:rPr>
        <w:t>17 villages bénéficient historiquement de la dénomination « grand cru » et 44 villages de la dénomination « premier cru » et occupent 4776 récoltants, 66 coopératives et 293 négociants.</w:t>
      </w:r>
    </w:p>
    <w:p w:rsidR="00D31A51" w:rsidRPr="003340B6" w:rsidRDefault="00D31A51" w:rsidP="00D31A51">
      <w:pPr>
        <w:spacing w:after="0" w:line="240" w:lineRule="auto"/>
        <w:jc w:val="both"/>
        <w:rPr>
          <w:rFonts w:cstheme="minorHAnsi"/>
        </w:rPr>
      </w:pPr>
    </w:p>
    <w:p w:rsidR="00D31A51" w:rsidRPr="003340B6" w:rsidRDefault="00D31A51" w:rsidP="00D31A51">
      <w:pPr>
        <w:spacing w:after="0" w:line="240" w:lineRule="auto"/>
        <w:jc w:val="both"/>
        <w:rPr>
          <w:rFonts w:cstheme="minorHAnsi"/>
          <w:b/>
        </w:rPr>
      </w:pPr>
      <w:r w:rsidRPr="003340B6">
        <w:rPr>
          <w:rFonts w:cstheme="minorHAnsi"/>
          <w:b/>
        </w:rPr>
        <w:t xml:space="preserve">Document 2 </w:t>
      </w:r>
    </w:p>
    <w:p w:rsidR="00D31A51" w:rsidRPr="003340B6" w:rsidRDefault="00D31A51" w:rsidP="00D31A51">
      <w:pPr>
        <w:spacing w:after="0" w:line="240" w:lineRule="auto"/>
        <w:jc w:val="both"/>
        <w:rPr>
          <w:rFonts w:cstheme="minorHAnsi"/>
          <w:b/>
        </w:rPr>
      </w:pPr>
      <w:r w:rsidRPr="003340B6">
        <w:rPr>
          <w:rFonts w:cstheme="minorHAnsi"/>
          <w:b/>
        </w:rPr>
        <w:t xml:space="preserve">Le </w:t>
      </w:r>
      <w:r w:rsidR="00940820">
        <w:rPr>
          <w:rFonts w:cstheme="minorHAnsi"/>
          <w:b/>
        </w:rPr>
        <w:t>c</w:t>
      </w:r>
      <w:r w:rsidRPr="003340B6">
        <w:rPr>
          <w:rFonts w:cstheme="minorHAnsi"/>
          <w:b/>
        </w:rPr>
        <w:t>hampagne : un processus de production très spécifique</w:t>
      </w:r>
    </w:p>
    <w:p w:rsidR="00D31A51" w:rsidRPr="003340B6" w:rsidRDefault="00D31A51" w:rsidP="00D31A51">
      <w:pPr>
        <w:spacing w:after="0" w:line="240" w:lineRule="auto"/>
        <w:jc w:val="both"/>
        <w:rPr>
          <w:rFonts w:cstheme="minorHAnsi"/>
        </w:rPr>
      </w:pPr>
    </w:p>
    <w:p w:rsidR="00D31A51" w:rsidRPr="003340B6" w:rsidRDefault="00D31A51" w:rsidP="00D31A51">
      <w:pPr>
        <w:spacing w:after="0" w:line="240" w:lineRule="auto"/>
        <w:jc w:val="both"/>
        <w:rPr>
          <w:rFonts w:cstheme="minorHAnsi"/>
        </w:rPr>
      </w:pPr>
      <w:r w:rsidRPr="003340B6">
        <w:rPr>
          <w:rFonts w:cstheme="minorHAnsi"/>
        </w:rPr>
        <w:t xml:space="preserve">Le processus de production du </w:t>
      </w:r>
      <w:r w:rsidR="00940820">
        <w:rPr>
          <w:rFonts w:cstheme="minorHAnsi"/>
        </w:rPr>
        <w:t>c</w:t>
      </w:r>
      <w:r w:rsidRPr="003340B6">
        <w:rPr>
          <w:rFonts w:cstheme="minorHAnsi"/>
        </w:rPr>
        <w:t>hampagne comprend plusieurs étapes qui s’échelonnent sur l’année ; chacune contribuant à construire la spécificité du produit final.</w:t>
      </w:r>
    </w:p>
    <w:p w:rsidR="00D31A51" w:rsidRPr="003340B6" w:rsidRDefault="00D31A51" w:rsidP="00D31A51">
      <w:pPr>
        <w:spacing w:after="0" w:line="240" w:lineRule="auto"/>
        <w:jc w:val="both"/>
        <w:rPr>
          <w:rFonts w:cstheme="minorHAnsi"/>
        </w:rPr>
      </w:pPr>
    </w:p>
    <w:p w:rsidR="00D31A51" w:rsidRPr="003340B6" w:rsidRDefault="00D31A51" w:rsidP="00D31A51">
      <w:pPr>
        <w:spacing w:after="0" w:line="240" w:lineRule="auto"/>
        <w:jc w:val="both"/>
        <w:rPr>
          <w:rFonts w:cstheme="minorHAnsi"/>
        </w:rPr>
      </w:pPr>
      <w:r w:rsidRPr="003340B6">
        <w:rPr>
          <w:rFonts w:cstheme="minorHAnsi"/>
        </w:rPr>
        <w:t xml:space="preserve">La taille  se réalise de novembre à mars selon des règles très précises visant à limiter volontairement le rendement de la vigne. Puis, de février à avril sont posés les fils qui soutiendront les futures grappes de raisin. L’ébourgeonnage, effectué à la main généralement mi mai, a pour but d’éliminer les jeunes pousses superflues afin de favoriser les rameaux fructifères. Ceux-ci sont attachés au fur et à mesure de leur développement aux fils qui soutiennent la vigne. </w:t>
      </w:r>
    </w:p>
    <w:p w:rsidR="00D31A51" w:rsidRPr="003340B6" w:rsidRDefault="00D31A51" w:rsidP="00D31A51">
      <w:pPr>
        <w:spacing w:after="0" w:line="240" w:lineRule="auto"/>
        <w:jc w:val="both"/>
        <w:rPr>
          <w:rFonts w:cstheme="minorHAnsi"/>
        </w:rPr>
      </w:pPr>
      <w:r w:rsidRPr="003340B6">
        <w:rPr>
          <w:rFonts w:cstheme="minorHAnsi"/>
        </w:rPr>
        <w:t xml:space="preserve">Les dates des vendanges, ainsi que le rendement à l’hectare sont précisément déterminés par le CIVC (Comité Interprofessionnel des vins de champagne) pour chaque cépage et chaque village. Elles se déroulent généralement à la mi-septembre. Autre condition imposée par le cahier des charges du champagne AOC, la loi impose que la vendange se fasse  </w:t>
      </w:r>
      <w:r w:rsidRPr="003340B6">
        <w:rPr>
          <w:rFonts w:cstheme="minorHAnsi"/>
          <w:bCs/>
        </w:rPr>
        <w:t>à la main exclusivement</w:t>
      </w:r>
      <w:r w:rsidRPr="003340B6">
        <w:rPr>
          <w:rFonts w:cstheme="minorHAnsi"/>
          <w:b/>
          <w:bCs/>
        </w:rPr>
        <w:t>.</w:t>
      </w:r>
      <w:r w:rsidRPr="003340B6">
        <w:rPr>
          <w:rFonts w:cstheme="minorHAnsi"/>
        </w:rPr>
        <w:t xml:space="preserve"> </w:t>
      </w:r>
    </w:p>
    <w:p w:rsidR="00D31A51" w:rsidRPr="003340B6" w:rsidRDefault="00D31A51" w:rsidP="00D31A51">
      <w:pPr>
        <w:spacing w:after="0" w:line="240" w:lineRule="auto"/>
        <w:jc w:val="both"/>
        <w:rPr>
          <w:rFonts w:cstheme="minorHAnsi"/>
        </w:rPr>
      </w:pPr>
      <w:r w:rsidRPr="003340B6">
        <w:rPr>
          <w:rFonts w:cstheme="minorHAnsi"/>
        </w:rPr>
        <w:t>La Champagne accueille pendant environ deux semaines plus de 100 000 vendangeurs</w:t>
      </w:r>
      <w:r>
        <w:rPr>
          <w:rFonts w:cstheme="minorHAnsi"/>
        </w:rPr>
        <w:t>, des journaliers</w:t>
      </w:r>
      <w:r w:rsidRPr="003340B6">
        <w:rPr>
          <w:rFonts w:cstheme="minorHAnsi"/>
        </w:rPr>
        <w:t>, porteurs de paniers, débardeurs et pressureurs pour assurer la vendange, point d’orgue de l’année viticole.</w:t>
      </w:r>
    </w:p>
    <w:p w:rsidR="00D31A51" w:rsidRPr="003340B6" w:rsidRDefault="00D31A51" w:rsidP="00D31A51">
      <w:pPr>
        <w:spacing w:after="0" w:line="240" w:lineRule="auto"/>
        <w:jc w:val="both"/>
        <w:rPr>
          <w:rFonts w:cstheme="minorHAnsi"/>
        </w:rPr>
      </w:pPr>
    </w:p>
    <w:p w:rsidR="00D31A51" w:rsidRPr="003340B6" w:rsidRDefault="00D31A51" w:rsidP="00D31A51">
      <w:pPr>
        <w:spacing w:after="0" w:line="240" w:lineRule="auto"/>
        <w:jc w:val="both"/>
        <w:rPr>
          <w:rFonts w:cstheme="minorHAnsi"/>
        </w:rPr>
      </w:pPr>
      <w:r w:rsidRPr="003340B6">
        <w:rPr>
          <w:rFonts w:cstheme="minorHAnsi"/>
        </w:rPr>
        <w:t>Viennent ensuite toutes les étapes qui vont transformer le raisin en champagne. Une fois que les grappes de raison ont macéré et ont été pressurisées, intervient le travail du vi</w:t>
      </w:r>
      <w:r w:rsidR="00A65F60">
        <w:rPr>
          <w:rFonts w:cstheme="minorHAnsi"/>
        </w:rPr>
        <w:t>ticulteur</w:t>
      </w:r>
      <w:r w:rsidRPr="003340B6">
        <w:rPr>
          <w:rFonts w:cstheme="minorHAnsi"/>
        </w:rPr>
        <w:t xml:space="preserve"> à </w:t>
      </w:r>
      <w:r w:rsidRPr="003340B6">
        <w:rPr>
          <w:rFonts w:cstheme="minorHAnsi"/>
        </w:rPr>
        <w:lastRenderedPageBreak/>
        <w:t>proprement parler ou du chef de cave. Celui-ci doit alors donner tout son savoir-faire pour réaliser le produit final selon les caractéristiques recherchées : il peut assembler différents raisins, les faire fermenter ou non, ajouter le dosage de sucre nécessaire selon le type de vin désiré (exemple : Brut nature: teneur en sucre &lt;3 grammes/litre, Doux: teneur en sucre &gt; 50 g/l).</w:t>
      </w:r>
    </w:p>
    <w:p w:rsidR="00D31A51" w:rsidRDefault="00D31A51" w:rsidP="00D31A51">
      <w:pPr>
        <w:spacing w:after="0" w:line="240" w:lineRule="auto"/>
        <w:jc w:val="both"/>
        <w:rPr>
          <w:rFonts w:cstheme="minorHAnsi"/>
        </w:rPr>
      </w:pPr>
      <w:r w:rsidRPr="003340B6">
        <w:rPr>
          <w:rFonts w:cstheme="minorHAnsi"/>
        </w:rPr>
        <w:t>Une fois bouchées, et dernière étape avant la mise en vente, les bouteilles sont habillées. Là encore, la législation impose qu’un certain nombre d’informations figure sur les étiquettes : mention AOC, teneur en sucre, raison sociale et commune de l’élaborateur …).</w:t>
      </w:r>
    </w:p>
    <w:p w:rsidR="00940820" w:rsidRPr="003340B6" w:rsidRDefault="00940820" w:rsidP="00D31A51">
      <w:pPr>
        <w:spacing w:after="0" w:line="240" w:lineRule="auto"/>
        <w:jc w:val="both"/>
        <w:rPr>
          <w:rFonts w:cstheme="minorHAnsi"/>
        </w:rPr>
      </w:pPr>
    </w:p>
    <w:p w:rsidR="00D31A51" w:rsidRPr="003340B6" w:rsidRDefault="00D31A51" w:rsidP="00D31A51">
      <w:pPr>
        <w:spacing w:after="0" w:line="240" w:lineRule="auto"/>
        <w:jc w:val="both"/>
        <w:rPr>
          <w:rFonts w:cstheme="minorHAnsi"/>
          <w:b/>
        </w:rPr>
      </w:pPr>
      <w:r w:rsidRPr="003340B6">
        <w:rPr>
          <w:rFonts w:cstheme="minorHAnsi"/>
          <w:b/>
        </w:rPr>
        <w:t xml:space="preserve">Document 3 </w:t>
      </w:r>
    </w:p>
    <w:p w:rsidR="00D31A51" w:rsidRPr="003340B6" w:rsidRDefault="00D31A51" w:rsidP="00D31A51">
      <w:pPr>
        <w:spacing w:after="0" w:line="240" w:lineRule="auto"/>
        <w:jc w:val="both"/>
        <w:rPr>
          <w:rFonts w:cstheme="minorHAnsi"/>
          <w:b/>
        </w:rPr>
      </w:pPr>
      <w:r w:rsidRPr="003340B6">
        <w:rPr>
          <w:rFonts w:cstheme="minorHAnsi"/>
          <w:b/>
        </w:rPr>
        <w:t xml:space="preserve">L’EARL </w:t>
      </w:r>
      <w:r w:rsidR="00115307">
        <w:rPr>
          <w:rFonts w:cstheme="minorHAnsi"/>
          <w:b/>
        </w:rPr>
        <w:t xml:space="preserve">« Champagne P. </w:t>
      </w:r>
      <w:r w:rsidRPr="003340B6">
        <w:rPr>
          <w:rFonts w:cstheme="minorHAnsi"/>
          <w:b/>
        </w:rPr>
        <w:t>Lepaitre</w:t>
      </w:r>
      <w:r w:rsidR="00115307">
        <w:rPr>
          <w:rFonts w:cstheme="minorHAnsi"/>
          <w:b/>
        </w:rPr>
        <w:t> »</w:t>
      </w:r>
    </w:p>
    <w:p w:rsidR="00D31A51" w:rsidRDefault="00D31A51" w:rsidP="00D31A51">
      <w:pPr>
        <w:spacing w:after="0" w:line="240" w:lineRule="auto"/>
        <w:jc w:val="both"/>
        <w:rPr>
          <w:rFonts w:cstheme="minorHAnsi"/>
        </w:rPr>
      </w:pPr>
    </w:p>
    <w:p w:rsidR="00A65F60" w:rsidRPr="003340B6" w:rsidRDefault="00A65F60" w:rsidP="00A65F60">
      <w:pPr>
        <w:spacing w:after="0" w:line="240" w:lineRule="auto"/>
        <w:jc w:val="both"/>
        <w:rPr>
          <w:rFonts w:cstheme="minorHAnsi"/>
        </w:rPr>
      </w:pPr>
      <w:r w:rsidRPr="003340B6">
        <w:rPr>
          <w:rFonts w:cstheme="minorHAnsi"/>
        </w:rPr>
        <w:t xml:space="preserve">A l’origine de cette EARL, une histoire de famille, comme souvent en Champagne. </w:t>
      </w:r>
    </w:p>
    <w:p w:rsidR="00A65F60" w:rsidRDefault="00A65F60" w:rsidP="00A65F60">
      <w:pPr>
        <w:spacing w:after="0" w:line="240" w:lineRule="auto"/>
        <w:jc w:val="both"/>
        <w:rPr>
          <w:rFonts w:cstheme="minorHAnsi"/>
        </w:rPr>
      </w:pPr>
      <w:r w:rsidRPr="003340B6">
        <w:rPr>
          <w:rFonts w:cstheme="minorHAnsi"/>
        </w:rPr>
        <w:t>« Quand en 200</w:t>
      </w:r>
      <w:r>
        <w:rPr>
          <w:rFonts w:cstheme="minorHAnsi"/>
        </w:rPr>
        <w:t xml:space="preserve">6 </w:t>
      </w:r>
      <w:r w:rsidRPr="003340B6">
        <w:rPr>
          <w:rFonts w:cstheme="minorHAnsi"/>
        </w:rPr>
        <w:t xml:space="preserve">mon père </w:t>
      </w:r>
      <w:r>
        <w:rPr>
          <w:rFonts w:cstheme="minorHAnsi"/>
        </w:rPr>
        <w:t xml:space="preserve">a décidé de prendre sa retraite, il m’a tout naturellement proposé de </w:t>
      </w:r>
      <w:r w:rsidRPr="003340B6">
        <w:rPr>
          <w:rFonts w:cstheme="minorHAnsi"/>
        </w:rPr>
        <w:t xml:space="preserve"> reprendre les vignes familiales. </w:t>
      </w:r>
      <w:r>
        <w:rPr>
          <w:rFonts w:cstheme="minorHAnsi"/>
        </w:rPr>
        <w:t>Je n’ai pas hésité très longtemps ; j</w:t>
      </w:r>
      <w:r w:rsidRPr="003340B6">
        <w:rPr>
          <w:rFonts w:cstheme="minorHAnsi"/>
        </w:rPr>
        <w:t>’a</w:t>
      </w:r>
      <w:r>
        <w:rPr>
          <w:rFonts w:cstheme="minorHAnsi"/>
        </w:rPr>
        <w:t xml:space="preserve">vais </w:t>
      </w:r>
      <w:r w:rsidRPr="003340B6">
        <w:rPr>
          <w:rFonts w:cstheme="minorHAnsi"/>
        </w:rPr>
        <w:t>été élevé dans cet univers avec mon grand-père qui a acheté ses premières parcelles au début du XXème siècle, puis avec mon père. Mais mon propre parcours personnel m’avait éloigné de la Champagne et si j’avais vu mon grand-père puis appris aux côtés de mon père  comment cultiver les vignes, ma participation à l’affaire familiale s’arrêtait aux vendanges</w:t>
      </w:r>
      <w:r>
        <w:rPr>
          <w:rFonts w:cstheme="minorHAnsi"/>
        </w:rPr>
        <w:t xml:space="preserve"> ». </w:t>
      </w:r>
    </w:p>
    <w:p w:rsidR="00A65F60" w:rsidRPr="003340B6" w:rsidRDefault="00A65F60" w:rsidP="00D31A51">
      <w:pPr>
        <w:spacing w:after="0" w:line="240" w:lineRule="auto"/>
        <w:jc w:val="both"/>
        <w:rPr>
          <w:rFonts w:cstheme="minorHAnsi"/>
        </w:rPr>
      </w:pPr>
    </w:p>
    <w:p w:rsidR="00D31A51" w:rsidRDefault="00D31A51" w:rsidP="00D31A51">
      <w:pPr>
        <w:spacing w:after="0" w:line="240" w:lineRule="auto"/>
        <w:jc w:val="both"/>
        <w:rPr>
          <w:rFonts w:eastAsia="Times New Roman" w:cstheme="minorHAnsi"/>
          <w:lang w:eastAsia="fr-FR"/>
        </w:rPr>
      </w:pPr>
      <w:r w:rsidRPr="003340B6">
        <w:rPr>
          <w:rFonts w:eastAsia="Times New Roman" w:cstheme="minorHAnsi"/>
          <w:lang w:eastAsia="fr-FR"/>
        </w:rPr>
        <w:t xml:space="preserve">L’EARL </w:t>
      </w:r>
      <w:r w:rsidR="00115307">
        <w:rPr>
          <w:rFonts w:eastAsia="Times New Roman" w:cstheme="minorHAnsi"/>
          <w:lang w:eastAsia="fr-FR"/>
        </w:rPr>
        <w:t xml:space="preserve">« Champagne P. </w:t>
      </w:r>
      <w:r w:rsidRPr="003340B6">
        <w:rPr>
          <w:rFonts w:eastAsia="Times New Roman" w:cstheme="minorHAnsi"/>
          <w:lang w:eastAsia="fr-FR"/>
        </w:rPr>
        <w:t>Lepaitre</w:t>
      </w:r>
      <w:r w:rsidR="00115307">
        <w:rPr>
          <w:rFonts w:eastAsia="Times New Roman" w:cstheme="minorHAnsi"/>
          <w:lang w:eastAsia="fr-FR"/>
        </w:rPr>
        <w:t> »</w:t>
      </w:r>
      <w:r w:rsidRPr="003340B6">
        <w:rPr>
          <w:rFonts w:eastAsia="Times New Roman" w:cstheme="minorHAnsi"/>
          <w:lang w:eastAsia="fr-FR"/>
        </w:rPr>
        <w:t xml:space="preserve"> emploie  4 salariés : Pierrot Lepaitre, viticulteur</w:t>
      </w:r>
      <w:r>
        <w:rPr>
          <w:rFonts w:eastAsia="Times New Roman" w:cstheme="minorHAnsi"/>
          <w:lang w:eastAsia="fr-FR"/>
        </w:rPr>
        <w:t>- vigneron,</w:t>
      </w:r>
      <w:r w:rsidRPr="003340B6">
        <w:rPr>
          <w:rFonts w:eastAsia="Times New Roman" w:cstheme="minorHAnsi"/>
          <w:lang w:eastAsia="fr-FR"/>
        </w:rPr>
        <w:t xml:space="preserve"> sa femme Elise qui est en charge de toute la gestion administrative et commerciale de l’entreprise </w:t>
      </w:r>
      <w:r>
        <w:rPr>
          <w:rFonts w:eastAsia="Times New Roman" w:cstheme="minorHAnsi"/>
          <w:lang w:eastAsia="fr-FR"/>
        </w:rPr>
        <w:t xml:space="preserve">et deux salariés qui travaillaient déjà avec </w:t>
      </w:r>
      <w:r w:rsidR="00A65F60">
        <w:rPr>
          <w:rFonts w:eastAsia="Times New Roman" w:cstheme="minorHAnsi"/>
          <w:lang w:eastAsia="fr-FR"/>
        </w:rPr>
        <w:t>le</w:t>
      </w:r>
      <w:r>
        <w:rPr>
          <w:rFonts w:eastAsia="Times New Roman" w:cstheme="minorHAnsi"/>
          <w:lang w:eastAsia="fr-FR"/>
        </w:rPr>
        <w:t xml:space="preserve"> père </w:t>
      </w:r>
      <w:r w:rsidR="00A65F60">
        <w:rPr>
          <w:rFonts w:eastAsia="Times New Roman" w:cstheme="minorHAnsi"/>
          <w:lang w:eastAsia="fr-FR"/>
        </w:rPr>
        <w:t xml:space="preserve">de Pierrot </w:t>
      </w:r>
      <w:r>
        <w:rPr>
          <w:rFonts w:eastAsia="Times New Roman" w:cstheme="minorHAnsi"/>
          <w:lang w:eastAsia="fr-FR"/>
        </w:rPr>
        <w:t xml:space="preserve">: </w:t>
      </w:r>
      <w:r w:rsidRPr="003340B6">
        <w:rPr>
          <w:rFonts w:eastAsia="Times New Roman" w:cstheme="minorHAnsi"/>
          <w:lang w:eastAsia="fr-FR"/>
        </w:rPr>
        <w:t>Benoît qui travaille à mi-temps dans les vignes et Emile</w:t>
      </w:r>
      <w:r>
        <w:rPr>
          <w:rFonts w:eastAsia="Times New Roman" w:cstheme="minorHAnsi"/>
          <w:lang w:eastAsia="fr-FR"/>
        </w:rPr>
        <w:t>.</w:t>
      </w:r>
    </w:p>
    <w:p w:rsidR="00D31A51" w:rsidRPr="003340B6" w:rsidRDefault="00D31A51" w:rsidP="00D31A51">
      <w:pPr>
        <w:spacing w:after="0" w:line="240" w:lineRule="auto"/>
        <w:jc w:val="both"/>
        <w:rPr>
          <w:rFonts w:eastAsia="Times New Roman" w:cstheme="minorHAnsi"/>
          <w:lang w:eastAsia="fr-FR"/>
        </w:rPr>
      </w:pPr>
      <w:r w:rsidRPr="003340B6">
        <w:rPr>
          <w:rFonts w:eastAsia="Times New Roman" w:cstheme="minorHAnsi"/>
          <w:lang w:eastAsia="fr-FR"/>
        </w:rPr>
        <w:t xml:space="preserve">Elle exploite des vignes </w:t>
      </w:r>
      <w:r>
        <w:rPr>
          <w:rFonts w:eastAsia="Times New Roman" w:cstheme="minorHAnsi"/>
          <w:lang w:eastAsia="fr-FR"/>
        </w:rPr>
        <w:t>sur plusieurs parcelles d’une superficie totale de</w:t>
      </w:r>
      <w:r w:rsidRPr="003340B6">
        <w:rPr>
          <w:rFonts w:eastAsia="Times New Roman" w:cstheme="minorHAnsi"/>
          <w:lang w:eastAsia="fr-FR"/>
        </w:rPr>
        <w:t xml:space="preserve"> 12 hectares dans le département de la Marne, fabrique du champagne AOC « premier cru » à partir du cépage Pinot Meunier dont le charme séduit des milliers de particuliers chaque année en France et en Europe.</w:t>
      </w:r>
    </w:p>
    <w:p w:rsidR="00D31A51" w:rsidRPr="003340B6" w:rsidRDefault="00D31A51" w:rsidP="00D31A51">
      <w:pPr>
        <w:spacing w:after="0" w:line="240" w:lineRule="auto"/>
        <w:jc w:val="both"/>
        <w:rPr>
          <w:rFonts w:cstheme="minorHAnsi"/>
        </w:rPr>
      </w:pPr>
    </w:p>
    <w:p w:rsidR="00D31A51" w:rsidRDefault="00D31A51" w:rsidP="00D31A51">
      <w:pPr>
        <w:spacing w:after="0" w:line="240" w:lineRule="auto"/>
        <w:jc w:val="both"/>
        <w:rPr>
          <w:rFonts w:cstheme="minorHAnsi"/>
        </w:rPr>
      </w:pPr>
    </w:p>
    <w:p w:rsidR="00D31A51" w:rsidRPr="003340B6" w:rsidRDefault="00D31A51" w:rsidP="00D31A51">
      <w:pPr>
        <w:spacing w:after="0" w:line="240" w:lineRule="auto"/>
        <w:jc w:val="both"/>
        <w:rPr>
          <w:rFonts w:eastAsia="Times New Roman" w:cstheme="minorHAnsi"/>
          <w:lang w:eastAsia="fr-FR"/>
        </w:rPr>
      </w:pPr>
      <w:r w:rsidRPr="003340B6">
        <w:rPr>
          <w:rFonts w:eastAsia="Times New Roman" w:cstheme="minorHAnsi"/>
          <w:lang w:eastAsia="fr-FR"/>
        </w:rPr>
        <w:t xml:space="preserve">« C’était important d’avoir Emile avec moi quand mon père </w:t>
      </w:r>
      <w:r>
        <w:rPr>
          <w:rFonts w:eastAsia="Times New Roman" w:cstheme="minorHAnsi"/>
          <w:lang w:eastAsia="fr-FR"/>
        </w:rPr>
        <w:t>m’a cédé l’affaire familiale</w:t>
      </w:r>
      <w:r w:rsidRPr="003340B6">
        <w:rPr>
          <w:rFonts w:eastAsia="Times New Roman" w:cstheme="minorHAnsi"/>
          <w:lang w:eastAsia="fr-FR"/>
        </w:rPr>
        <w:t xml:space="preserve">. Il est la mémoire de notre maison. L’assemblage des vins qui va refléter le style propre à chaque maison de champagne nécessite une longue expérience des terroirs, de la dégustation, mais aussi une mémoire sensorielle. C’est grâce à lui que l’entreprise a pu continuer à offrir le même champagne à nos clients qui sont, pour la plus grande partie, très fidèles ».  </w:t>
      </w:r>
    </w:p>
    <w:p w:rsidR="00D31A51" w:rsidRDefault="00D31A51" w:rsidP="00D31A51">
      <w:pPr>
        <w:spacing w:after="0" w:line="240" w:lineRule="auto"/>
        <w:jc w:val="both"/>
        <w:rPr>
          <w:rFonts w:eastAsia="Times New Roman" w:cstheme="minorHAnsi"/>
          <w:lang w:eastAsia="fr-FR"/>
        </w:rPr>
      </w:pPr>
      <w:r w:rsidRPr="003340B6">
        <w:rPr>
          <w:rFonts w:eastAsia="Times New Roman" w:cstheme="minorHAnsi"/>
          <w:lang w:eastAsia="fr-FR"/>
        </w:rPr>
        <w:t xml:space="preserve">Avec  Emile, Pierrot Lepaitre a appris tout ce qu’il n’avait pas appris avec son père : le travail du </w:t>
      </w:r>
      <w:r w:rsidR="009E5D05">
        <w:rPr>
          <w:rFonts w:eastAsia="Times New Roman" w:cstheme="minorHAnsi"/>
          <w:lang w:eastAsia="fr-FR"/>
        </w:rPr>
        <w:t>viticulteur</w:t>
      </w:r>
      <w:r w:rsidRPr="003340B6">
        <w:rPr>
          <w:rFonts w:eastAsia="Times New Roman" w:cstheme="minorHAnsi"/>
          <w:lang w:eastAsia="fr-FR"/>
        </w:rPr>
        <w:t xml:space="preserve"> à proprement parler. « La partie qui a été pour moi la plus difficile a été l’assemblage et la fermentation des différents raisins. Il m’a fallu beaucoup de temps pour m’approprier le savoir-faire nécessaire. Quand on assemble différents raisins, on a vite fait de passer à côté du goût recherché, et on ne s’en aperçoit pas tout de suite parce qu’ensuite la fermentation et l’ajout du sucre en modifie</w:t>
      </w:r>
      <w:r w:rsidR="00A65F60">
        <w:rPr>
          <w:rFonts w:eastAsia="Times New Roman" w:cstheme="minorHAnsi"/>
          <w:lang w:eastAsia="fr-FR"/>
        </w:rPr>
        <w:t>nt</w:t>
      </w:r>
      <w:r w:rsidRPr="003340B6">
        <w:rPr>
          <w:rFonts w:eastAsia="Times New Roman" w:cstheme="minorHAnsi"/>
          <w:lang w:eastAsia="fr-FR"/>
        </w:rPr>
        <w:t xml:space="preserve"> le goût</w:t>
      </w:r>
      <w:r>
        <w:rPr>
          <w:rFonts w:eastAsia="Times New Roman" w:cstheme="minorHAnsi"/>
          <w:lang w:eastAsia="fr-FR"/>
        </w:rPr>
        <w:t>. J’ai passé beaucoup de temps à tester différents assemblages de cépage, à faire goûter mes essais à Emile. Le problème avec le champagne, c’est qu’on ne peut pas appliquer une recette « toute faite », ce serait trop simple ! Le même assemblage deux années consécutives va donner deux goûts différents, car l’ensoleillement, l’humidité ne sont jamais les mêmes d’une année sur l’autre, mais le client, lui, il veut le même champagne ! ».</w:t>
      </w:r>
      <w:r w:rsidRPr="003340B6">
        <w:rPr>
          <w:rFonts w:eastAsia="Times New Roman" w:cstheme="minorHAnsi"/>
          <w:lang w:eastAsia="fr-FR"/>
        </w:rPr>
        <w:t xml:space="preserve"> </w:t>
      </w:r>
    </w:p>
    <w:p w:rsidR="00D31A51" w:rsidRDefault="00D31A51" w:rsidP="00D31A51">
      <w:pPr>
        <w:spacing w:after="0" w:line="240" w:lineRule="auto"/>
        <w:jc w:val="both"/>
        <w:rPr>
          <w:rFonts w:eastAsia="Times New Roman" w:cstheme="minorHAnsi"/>
          <w:lang w:eastAsia="fr-FR"/>
        </w:rPr>
      </w:pPr>
    </w:p>
    <w:p w:rsidR="00D31A51" w:rsidRPr="00101B8F" w:rsidRDefault="00D31A51" w:rsidP="00D31A51">
      <w:pPr>
        <w:spacing w:after="0" w:line="240" w:lineRule="auto"/>
        <w:jc w:val="both"/>
        <w:rPr>
          <w:rFonts w:eastAsia="Times New Roman" w:cstheme="minorHAnsi"/>
          <w:b/>
          <w:i/>
          <w:lang w:eastAsia="fr-FR"/>
        </w:rPr>
      </w:pPr>
      <w:r w:rsidRPr="00101B8F">
        <w:rPr>
          <w:rFonts w:eastAsia="Times New Roman" w:cstheme="minorHAnsi"/>
          <w:b/>
          <w:i/>
          <w:lang w:eastAsia="fr-FR"/>
        </w:rPr>
        <w:t>Le témoignage d’Emile</w:t>
      </w:r>
    </w:p>
    <w:p w:rsidR="00D31A51" w:rsidRPr="003340B6" w:rsidRDefault="00D31A51" w:rsidP="00D31A51">
      <w:pPr>
        <w:spacing w:after="0" w:line="240" w:lineRule="auto"/>
        <w:jc w:val="both"/>
        <w:rPr>
          <w:rFonts w:eastAsia="Times New Roman" w:cstheme="minorHAnsi"/>
          <w:lang w:eastAsia="fr-FR"/>
        </w:rPr>
      </w:pPr>
      <w:r>
        <w:rPr>
          <w:rFonts w:eastAsia="Times New Roman" w:cstheme="minorHAnsi"/>
          <w:lang w:eastAsia="fr-FR"/>
        </w:rPr>
        <w:t xml:space="preserve">« Quand M. Lepaitre a remis son affaire à son fils, cela ne m’a pas trop étonné ; mais je me suis quand même dit que cela allait être dur car Pierrot n’y connaissait pas grand-chose et franchement, j’ai hésité à aller m’embaucher ailleurs. Mais quand M. Lepaitre m’a assuré que sans moi, Pierrot ne pourrait jamais perpétuer la maison, j’ai été très fier. Avec le patron, je n’avais pas de réelles responsabilités. Oh, il a toujours été reconnaissant de mon travail, mais l’assemblage des cépages, ça, c’était son domaine. Je le voyais faire, il me demandait quelquefois mon avis, mais je n’ai jamais rien eu à décider. » </w:t>
      </w:r>
    </w:p>
    <w:p w:rsidR="00D31A51" w:rsidRPr="003340B6" w:rsidRDefault="00D31A51" w:rsidP="00D31A51">
      <w:pPr>
        <w:spacing w:after="0" w:line="240" w:lineRule="auto"/>
        <w:jc w:val="both"/>
        <w:rPr>
          <w:rFonts w:eastAsia="Times New Roman" w:cstheme="minorHAnsi"/>
          <w:color w:val="660000"/>
          <w:lang w:eastAsia="fr-FR"/>
        </w:rPr>
      </w:pPr>
    </w:p>
    <w:p w:rsidR="00D31A51" w:rsidRPr="003340B6" w:rsidRDefault="00D31A51" w:rsidP="00D31A51">
      <w:pPr>
        <w:spacing w:after="0" w:line="240" w:lineRule="auto"/>
        <w:jc w:val="both"/>
        <w:rPr>
          <w:rFonts w:cstheme="minorHAnsi"/>
          <w:b/>
        </w:rPr>
      </w:pPr>
      <w:r w:rsidRPr="003340B6">
        <w:rPr>
          <w:rFonts w:cstheme="minorHAnsi"/>
          <w:b/>
        </w:rPr>
        <w:t xml:space="preserve">Document 4 </w:t>
      </w:r>
    </w:p>
    <w:p w:rsidR="00D31A51" w:rsidRPr="003340B6" w:rsidRDefault="00D31A51" w:rsidP="00D31A51">
      <w:pPr>
        <w:spacing w:after="0" w:line="240" w:lineRule="auto"/>
        <w:jc w:val="both"/>
        <w:rPr>
          <w:rFonts w:cstheme="minorHAnsi"/>
          <w:b/>
        </w:rPr>
      </w:pPr>
      <w:r w:rsidRPr="003340B6">
        <w:rPr>
          <w:rFonts w:cstheme="minorHAnsi"/>
          <w:b/>
        </w:rPr>
        <w:t xml:space="preserve">Les choix stratégiques de l’EARL </w:t>
      </w:r>
      <w:proofErr w:type="spellStart"/>
      <w:r w:rsidRPr="003340B6">
        <w:rPr>
          <w:rFonts w:cstheme="minorHAnsi"/>
          <w:b/>
        </w:rPr>
        <w:t>Le</w:t>
      </w:r>
      <w:r w:rsidR="0010294E">
        <w:rPr>
          <w:rFonts w:cstheme="minorHAnsi"/>
          <w:b/>
        </w:rPr>
        <w:t>p</w:t>
      </w:r>
      <w:r w:rsidRPr="003340B6">
        <w:rPr>
          <w:rFonts w:cstheme="minorHAnsi"/>
          <w:b/>
        </w:rPr>
        <w:t>aitre</w:t>
      </w:r>
      <w:proofErr w:type="spellEnd"/>
      <w:r w:rsidRPr="003340B6">
        <w:rPr>
          <w:rFonts w:cstheme="minorHAnsi"/>
          <w:b/>
        </w:rPr>
        <w:t xml:space="preserve"> </w:t>
      </w:r>
    </w:p>
    <w:p w:rsidR="00D31A51" w:rsidRPr="003340B6" w:rsidRDefault="00D31A51" w:rsidP="00D31A51">
      <w:pPr>
        <w:spacing w:after="0" w:line="240" w:lineRule="auto"/>
        <w:jc w:val="both"/>
        <w:rPr>
          <w:rFonts w:cstheme="minorHAnsi"/>
        </w:rPr>
      </w:pPr>
    </w:p>
    <w:p w:rsidR="00D31A51" w:rsidRPr="003340B6" w:rsidRDefault="00D31A51" w:rsidP="00D31A51">
      <w:pPr>
        <w:spacing w:after="0" w:line="240" w:lineRule="auto"/>
        <w:jc w:val="both"/>
        <w:rPr>
          <w:rFonts w:cstheme="minorHAnsi"/>
        </w:rPr>
      </w:pPr>
      <w:r w:rsidRPr="003340B6">
        <w:rPr>
          <w:rFonts w:cstheme="minorHAnsi"/>
        </w:rPr>
        <w:t>Depuis une quinzaine d’années, la filière champagne s’est tournée vers une démarche de développement durable. Quatre enjeux majeurs ont été mis en évidence : la maîtrise des risques liés notamment aux intrants (engrais, pesticides), la préservation des terroirs et de la biodiversité, la gestion responsable de l’eau et des déchets, le défi énergétique et climatique. Ces enjeux sont considérés comme prioritaires par la profession et comme un devoir pour une appellation d’origine contrôlée de grande notoriété comme l’est le champagne.</w:t>
      </w:r>
    </w:p>
    <w:p w:rsidR="00D31A51" w:rsidRPr="003340B6" w:rsidRDefault="00D31A51" w:rsidP="00D31A51">
      <w:pPr>
        <w:spacing w:after="0" w:line="240" w:lineRule="auto"/>
        <w:jc w:val="both"/>
        <w:rPr>
          <w:rFonts w:cstheme="minorHAnsi"/>
        </w:rPr>
      </w:pPr>
      <w:r w:rsidRPr="003340B6">
        <w:rPr>
          <w:rFonts w:cstheme="minorHAnsi"/>
        </w:rPr>
        <w:t>« </w:t>
      </w:r>
      <w:r>
        <w:rPr>
          <w:rFonts w:cstheme="minorHAnsi"/>
        </w:rPr>
        <w:t>Bien que je sois encore relativement novice dans la profession, je suis convaincu du bien-fondé de cette démarche</w:t>
      </w:r>
      <w:r w:rsidRPr="003340B6">
        <w:rPr>
          <w:rFonts w:cstheme="minorHAnsi"/>
        </w:rPr>
        <w:t xml:space="preserve">.  De toute manière, à </w:t>
      </w:r>
      <w:r w:rsidRPr="003340B6">
        <w:rPr>
          <w:rFonts w:eastAsia="Times New Roman" w:cstheme="minorHAnsi"/>
          <w:color w:val="959077"/>
          <w:lang w:eastAsia="fr-FR"/>
        </w:rPr>
        <w:t xml:space="preserve"> </w:t>
      </w:r>
      <w:r w:rsidRPr="003340B6">
        <w:rPr>
          <w:rFonts w:eastAsia="Times New Roman" w:cstheme="minorHAnsi"/>
          <w:lang w:eastAsia="fr-FR"/>
        </w:rPr>
        <w:t>l’échelle de la Champagne, cette stratégie implique nécessairement la mobilisation et l’engagement volontaire de tous les professionnels car la nature ne peut se satisfaire des seules prouesses de quelques-uns</w:t>
      </w:r>
      <w:r w:rsidRPr="003340B6">
        <w:rPr>
          <w:rFonts w:cstheme="minorHAnsi"/>
        </w:rPr>
        <w:t xml:space="preserve">» souligne Pierrot Lepaitre. </w:t>
      </w:r>
    </w:p>
    <w:p w:rsidR="00D31A51" w:rsidRPr="003340B6" w:rsidRDefault="00D31A51" w:rsidP="00D31A51">
      <w:pPr>
        <w:spacing w:after="0" w:line="240" w:lineRule="auto"/>
        <w:jc w:val="both"/>
        <w:rPr>
          <w:rFonts w:eastAsia="Times New Roman" w:cstheme="minorHAnsi"/>
          <w:lang w:eastAsia="fr-FR"/>
        </w:rPr>
      </w:pPr>
      <w:r w:rsidRPr="003340B6">
        <w:rPr>
          <w:rFonts w:eastAsia="Times New Roman" w:cstheme="minorHAnsi"/>
          <w:lang w:eastAsia="fr-FR"/>
        </w:rPr>
        <w:t>Dans la pratique, des référentiels ambitieux et évolutifs (viticulture et œnologie durable) sont proposés à l’ensemble des professionnels qui sont incités à engager régulièrement l’autodiagnostic de leur entreprise et à bâtir leur propre plan d’amélioration. Ces référentiels marient de manière équilibrée la tradition et l’innovation technologique et ils ciblent l’intégralité des enjeux environnementaux identifiés. « </w:t>
      </w:r>
      <w:r>
        <w:rPr>
          <w:rFonts w:eastAsia="Times New Roman" w:cstheme="minorHAnsi"/>
          <w:lang w:eastAsia="fr-FR"/>
        </w:rPr>
        <w:t xml:space="preserve">L’année prochaine, Benoît va prendre sa retraite. Il va me falloir quelqu’un pour le remplacer. J’envisage de prendre un étudiant en formation BTS Viticulteur-œnologie en alternance. Je vais devoir </w:t>
      </w:r>
      <w:r w:rsidRPr="003340B6">
        <w:rPr>
          <w:rFonts w:eastAsia="Times New Roman" w:cstheme="minorHAnsi"/>
          <w:lang w:eastAsia="fr-FR"/>
        </w:rPr>
        <w:t xml:space="preserve"> faire l’inventaire des points critiques du vignoble, élaborer des plans d’actions, mesurer les progrès réalisés. Un tel engagement nécessite forcément une évolution des pratiques</w:t>
      </w:r>
      <w:r>
        <w:rPr>
          <w:rFonts w:eastAsia="Times New Roman" w:cstheme="minorHAnsi"/>
          <w:lang w:eastAsia="fr-FR"/>
        </w:rPr>
        <w:t xml:space="preserve"> et un jeune dans le métier ne peut que m’aider dans ce sens</w:t>
      </w:r>
      <w:r w:rsidRPr="003340B6">
        <w:rPr>
          <w:rFonts w:eastAsia="Times New Roman" w:cstheme="minorHAnsi"/>
          <w:lang w:eastAsia="fr-FR"/>
        </w:rPr>
        <w:t> » ajoute Pierrot Lepaitre.</w:t>
      </w:r>
    </w:p>
    <w:p w:rsidR="00D31A51" w:rsidRPr="00D31A51" w:rsidRDefault="00D31A51" w:rsidP="00D31A51">
      <w:pPr>
        <w:spacing w:after="0" w:line="240" w:lineRule="auto"/>
        <w:rPr>
          <w:b/>
        </w:rPr>
      </w:pPr>
    </w:p>
    <w:sectPr w:rsidR="00D31A51" w:rsidRPr="00D31A51" w:rsidSect="00F12CD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31A51"/>
    <w:rsid w:val="0010294E"/>
    <w:rsid w:val="00115307"/>
    <w:rsid w:val="00394599"/>
    <w:rsid w:val="00664F9D"/>
    <w:rsid w:val="0070767F"/>
    <w:rsid w:val="008B2E6E"/>
    <w:rsid w:val="00940820"/>
    <w:rsid w:val="009E5D05"/>
    <w:rsid w:val="00A65F60"/>
    <w:rsid w:val="00D31A51"/>
    <w:rsid w:val="00E97AAF"/>
    <w:rsid w:val="00F12CD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CD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1349</Words>
  <Characters>7425</Characters>
  <Application>Microsoft Office Word</Application>
  <DocSecurity>0</DocSecurity>
  <Lines>61</Lines>
  <Paragraphs>17</Paragraphs>
  <ScaleCrop>false</ScaleCrop>
  <Company>Hewlett-Packard</Company>
  <LinksUpToDate>false</LinksUpToDate>
  <CharactersWithSpaces>8757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dc:creator>
  <cp:lastModifiedBy>ANNE</cp:lastModifiedBy>
  <cp:revision>8</cp:revision>
  <dcterms:created xsi:type="dcterms:W3CDTF">2010-12-08T09:48:00Z</dcterms:created>
  <dcterms:modified xsi:type="dcterms:W3CDTF">2010-12-12T12:10:00Z</dcterms:modified>
</cp:coreProperties>
</file>